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C91" w14:textId="0ABACDE4" w:rsidR="004E174B" w:rsidRDefault="00265CEE" w:rsidP="004E174B">
      <w:pPr>
        <w:pStyle w:val="Ttul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27F3E3" wp14:editId="4106E110">
            <wp:simplePos x="0" y="0"/>
            <wp:positionH relativeFrom="column">
              <wp:posOffset>1091565</wp:posOffset>
            </wp:positionH>
            <wp:positionV relativeFrom="paragraph">
              <wp:posOffset>31255</wp:posOffset>
            </wp:positionV>
            <wp:extent cx="1091565" cy="968375"/>
            <wp:effectExtent l="0" t="0" r="0" b="0"/>
            <wp:wrapNone/>
            <wp:docPr id="2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18AA622" wp14:editId="3B794A0B">
            <wp:simplePos x="0" y="0"/>
            <wp:positionH relativeFrom="column">
              <wp:posOffset>3031487</wp:posOffset>
            </wp:positionH>
            <wp:positionV relativeFrom="paragraph">
              <wp:posOffset>70625</wp:posOffset>
            </wp:positionV>
            <wp:extent cx="1624237" cy="931229"/>
            <wp:effectExtent l="0" t="0" r="1905" b="0"/>
            <wp:wrapNone/>
            <wp:docPr id="6713244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24448" name="Imagem 671324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237" cy="93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F81B7" w14:textId="77777777" w:rsidR="004E174B" w:rsidRDefault="004E174B" w:rsidP="004E174B">
      <w:pPr>
        <w:pStyle w:val="Ttulo"/>
        <w:jc w:val="right"/>
        <w:rPr>
          <w:color w:val="auto"/>
        </w:rPr>
      </w:pPr>
    </w:p>
    <w:p w14:paraId="7E30178D" w14:textId="77777777" w:rsidR="004E174B" w:rsidRDefault="004E174B" w:rsidP="004E174B">
      <w:pPr>
        <w:pStyle w:val="Ttulo"/>
        <w:jc w:val="right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</w:p>
    <w:p w14:paraId="160486C5" w14:textId="77777777" w:rsidR="004E174B" w:rsidRDefault="004E174B" w:rsidP="004E174B">
      <w:pPr>
        <w:pStyle w:val="Ttulo"/>
        <w:jc w:val="right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</w:p>
    <w:p w14:paraId="46B2E17F" w14:textId="77777777" w:rsidR="004E174B" w:rsidRPr="0035448D" w:rsidRDefault="004E174B" w:rsidP="004E174B"/>
    <w:p w14:paraId="5781AC3D" w14:textId="77777777" w:rsidR="004E174B" w:rsidRPr="00A6562E" w:rsidRDefault="004E174B" w:rsidP="004E174B">
      <w:pPr>
        <w:pStyle w:val="Ttulo"/>
        <w:jc w:val="right"/>
        <w:rPr>
          <w:color w:val="auto"/>
        </w:rPr>
      </w:pPr>
      <w:r>
        <w:rPr>
          <w:color w:val="auto"/>
        </w:rPr>
        <w:t>NOTA DE IMPRENSA</w:t>
      </w:r>
    </w:p>
    <w:p w14:paraId="4A47C815" w14:textId="2B151D05" w:rsidR="00265CEE" w:rsidRPr="00265CEE" w:rsidRDefault="00265CEE" w:rsidP="00265CEE">
      <w:pPr>
        <w:jc w:val="both"/>
        <w:rPr>
          <w:rFonts w:ascii="Lato" w:hAnsi="Lato"/>
          <w:i/>
          <w:iCs/>
          <w:color w:val="9094B1"/>
          <w:sz w:val="26"/>
          <w:szCs w:val="26"/>
        </w:rPr>
      </w:pPr>
      <w:r w:rsidRPr="00265CEE">
        <w:rPr>
          <w:rFonts w:ascii="Lato" w:hAnsi="Lato"/>
          <w:i/>
          <w:iCs/>
          <w:color w:val="9094B1"/>
          <w:sz w:val="26"/>
          <w:szCs w:val="26"/>
        </w:rPr>
        <w:t>TERRAS DE SICÓ</w:t>
      </w:r>
      <w:r>
        <w:rPr>
          <w:rFonts w:ascii="Lato" w:hAnsi="Lato"/>
          <w:i/>
          <w:iCs/>
          <w:color w:val="9094B1"/>
          <w:sz w:val="26"/>
          <w:szCs w:val="26"/>
        </w:rPr>
        <w:t xml:space="preserve"> DISPONIBILIZA 3 MILHÕES DE EUROS PARA IMPLEMENTAR O NOVO DLBC LEADER 2030 | A RENOVAÇÃO DO COMPROMISSO </w:t>
      </w:r>
      <w:r w:rsidRPr="00265CEE">
        <w:rPr>
          <w:rFonts w:ascii="Lato" w:hAnsi="Lato"/>
          <w:i/>
          <w:iCs/>
          <w:color w:val="9094B1"/>
          <w:sz w:val="26"/>
          <w:szCs w:val="26"/>
        </w:rPr>
        <w:t xml:space="preserve"> </w:t>
      </w:r>
    </w:p>
    <w:p w14:paraId="57BA1A5F" w14:textId="3ED39DBA" w:rsidR="004E174B" w:rsidRDefault="004E174B" w:rsidP="004E174B">
      <w:pPr>
        <w:pStyle w:val="resumo"/>
        <w:shd w:val="clear" w:color="auto" w:fill="FAF8F8"/>
        <w:spacing w:before="0" w:beforeAutospacing="0" w:after="150" w:afterAutospacing="0"/>
        <w:jc w:val="right"/>
        <w:rPr>
          <w:rFonts w:ascii="Lato" w:hAnsi="Lato"/>
          <w:i/>
          <w:iCs/>
          <w:color w:val="9094B1"/>
          <w:sz w:val="26"/>
          <w:szCs w:val="26"/>
        </w:rPr>
      </w:pPr>
    </w:p>
    <w:p w14:paraId="5ECAC8F4" w14:textId="77777777" w:rsidR="00265CEE" w:rsidRPr="00265CEE" w:rsidRDefault="00265CEE" w:rsidP="00265CEE">
      <w:pPr>
        <w:jc w:val="both"/>
        <w:rPr>
          <w:rFonts w:ascii="Century Gothic" w:hAnsi="Century Gothic"/>
          <w:b/>
          <w:bCs/>
          <w:color w:val="231F20"/>
          <w:sz w:val="20"/>
          <w:szCs w:val="20"/>
        </w:rPr>
      </w:pPr>
      <w:r w:rsidRPr="00265CEE">
        <w:rPr>
          <w:rFonts w:ascii="Century Gothic" w:hAnsi="Century Gothic"/>
          <w:b/>
          <w:bCs/>
          <w:color w:val="231F20"/>
          <w:sz w:val="20"/>
          <w:szCs w:val="20"/>
        </w:rPr>
        <w:t>Assembleia de Parceiros aprova regulamentos internos e elege membros dos órgãos de gestão do programa.</w:t>
      </w:r>
    </w:p>
    <w:p w14:paraId="19929730" w14:textId="77777777" w:rsidR="004E174B" w:rsidRPr="00381131" w:rsidRDefault="004E174B" w:rsidP="004E174B">
      <w:pPr>
        <w:pStyle w:val="Ttulo"/>
        <w:jc w:val="right"/>
        <w:rPr>
          <w:i/>
          <w:color w:val="auto"/>
          <w:sz w:val="28"/>
          <w:szCs w:val="28"/>
        </w:rPr>
      </w:pPr>
      <w:r w:rsidRPr="00381131">
        <w:rPr>
          <w:i/>
          <w:color w:val="auto"/>
          <w:sz w:val="28"/>
          <w:szCs w:val="28"/>
        </w:rPr>
        <w:t xml:space="preserve"> </w:t>
      </w:r>
    </w:p>
    <w:p w14:paraId="6624C5AC" w14:textId="6722A7D4" w:rsidR="00E701D0" w:rsidRPr="00C62B81" w:rsidRDefault="00E701D0" w:rsidP="004E174B">
      <w:pPr>
        <w:jc w:val="both"/>
        <w:rPr>
          <w:rFonts w:ascii="Century Gothic" w:hAnsi="Century Gothic"/>
          <w:sz w:val="28"/>
          <w:szCs w:val="28"/>
        </w:rPr>
      </w:pPr>
    </w:p>
    <w:p w14:paraId="03F21F39" w14:textId="0A570FF9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</w:p>
    <w:p w14:paraId="7AA48A78" w14:textId="55899FDB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A Terras de Sicó</w:t>
      </w:r>
      <w:r w:rsidR="001D5418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– Associação de Desenvolvimento</w:t>
      </w: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irá disponibilizar um investimento de três milhões de apoio a cinco medidas do “DLBC Terras de Sicó 2030”.</w:t>
      </w:r>
    </w:p>
    <w:p w14:paraId="37DBD872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</w:p>
    <w:p w14:paraId="156129B6" w14:textId="67B21CC4" w:rsidR="00C62B81" w:rsidRPr="00C62B81" w:rsidRDefault="001D5418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Por proposta da ADL enquanto entidade gestora foi a mesma</w:t>
      </w:r>
      <w:r w:rsidR="004E174B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ratificada na</w:t>
      </w:r>
      <w:r w:rsidR="00C62B81"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</w:t>
      </w:r>
      <w:r w:rsidR="004E174B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primeira</w:t>
      </w:r>
      <w:r w:rsidR="00C62B81"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Sessão da Assembleia de Parceiros, realizada </w:t>
      </w:r>
      <w:r w:rsidR="006D6253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no passado dia </w:t>
      </w:r>
      <w:r w:rsidR="00C62B81"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28 de julho, no Salão Nobre do Município de Pombal.</w:t>
      </w:r>
    </w:p>
    <w:p w14:paraId="1AD3C93C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</w:p>
    <w:p w14:paraId="4B89F85E" w14:textId="6EBDDE16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A implementação do DLBC TERRAS DE SICÓ 2030, que agora se inicia, resulta da aprovação da Estratégia de Desenvolvimento Local – TERRAS DE SICÓ 2030 – A Renovação do Compromisso - , que a associação viu </w:t>
      </w:r>
      <w:r w:rsidR="006D6253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validada</w:t>
      </w: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junto da Autoridade de Gestão do PEPAC Continente.</w:t>
      </w:r>
    </w:p>
    <w:p w14:paraId="3185F84A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</w:p>
    <w:p w14:paraId="61A1DC30" w14:textId="01DAC9D8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As tipologias de intervenção que </w:t>
      </w:r>
      <w:r w:rsidR="004E174B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irão ser</w:t>
      </w: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apoia</w:t>
      </w:r>
      <w:r w:rsidR="004E174B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das</w:t>
      </w: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 são:</w:t>
      </w:r>
    </w:p>
    <w:p w14:paraId="39578FE0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</w:p>
    <w:p w14:paraId="301AD653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Pequenos Investimentos nas explorações agrícolas;</w:t>
      </w:r>
    </w:p>
    <w:p w14:paraId="2870D49C" w14:textId="46B1DA91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 </w:t>
      </w:r>
    </w:p>
    <w:p w14:paraId="0B991A53" w14:textId="569D0936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 xml:space="preserve">Pequenos </w:t>
      </w: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Investimentos na </w:t>
      </w:r>
      <w:proofErr w:type="spellStart"/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bioeconomia</w:t>
      </w:r>
      <w:proofErr w:type="spellEnd"/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e economia circular;</w:t>
      </w:r>
    </w:p>
    <w:p w14:paraId="52B0759E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6D51F6E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lastRenderedPageBreak/>
        <w:t>Investimentos em diversificação, comércio e serviços associados;</w:t>
      </w:r>
    </w:p>
    <w:p w14:paraId="0B9397BB" w14:textId="364B6E59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</w:t>
      </w:r>
    </w:p>
    <w:p w14:paraId="38308F8A" w14:textId="2270C743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Inovação na comercialização, cadeias curtas e mercados locais;</w:t>
      </w:r>
    </w:p>
    <w:p w14:paraId="5B992836" w14:textId="77777777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10F19764" w14:textId="62AD1628" w:rsidR="00C62B81" w:rsidRPr="00C62B81" w:rsidRDefault="00C62B81" w:rsidP="00C62B81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Conservação e valorização do património rural, natural, cultural e gastronómico (incluindo aldeias inteligentes).</w:t>
      </w:r>
    </w:p>
    <w:p w14:paraId="39FF7A39" w14:textId="77777777" w:rsidR="00C62B81" w:rsidRPr="00C62B81" w:rsidRDefault="00C62B81" w:rsidP="00C62B81">
      <w:pP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C62B81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 </w:t>
      </w:r>
    </w:p>
    <w:p w14:paraId="33627A55" w14:textId="1A729A3F" w:rsid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Este novo ciclo de programação afigura-se como um grande desafio para o território</w:t>
      </w:r>
      <w:r w:rsidR="004E174B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de intervenção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– concelhos de Alvaiázere, Ansião, Condeixa-a-Nova, Penela, Pombal e Soure – com todas as Freguesias do território incluídas</w:t>
      </w:r>
      <w:r w:rsidR="006D6253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-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, ampliando a tradicional boa prática da “Iniciativa Comunitária LEADER”, agora alicerçada em 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quatro objetivos estratégicos: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</w:t>
      </w:r>
    </w:p>
    <w:p w14:paraId="48E7222A" w14:textId="66168218" w:rsid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55222E08" w14:textId="7C4D5CDF" w:rsid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OE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1. Promover a coesão e inclusão social, valorizando a diversidade cultural e a qualidade de vida da comunidade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;</w:t>
      </w:r>
    </w:p>
    <w:p w14:paraId="6F4EC3DC" w14:textId="77777777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1B4CC66B" w14:textId="64E9DB7D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OE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2. Apoiar a eficiência e a gestão sustentável dos sistemas rurais, nomeadamente os agroflorestais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;</w:t>
      </w:r>
    </w:p>
    <w:p w14:paraId="6B64C4B8" w14:textId="54183F2B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13DBBC7C" w14:textId="7F1BC98C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OE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3. Reforçar a diversificação da base económica rural através da valorização dos recursos endógenos e de atividades inovadoras que potenciem o seu caráter distintivo/diferenciado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;</w:t>
      </w:r>
    </w:p>
    <w:p w14:paraId="6FDA9B6A" w14:textId="3EC63FE8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889AE96" w14:textId="38539A42" w:rsid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OE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4. Incrementar o esforço de digitalização do território como âncora da sua resiliência e da sua atratividade para pessoas e empresas.</w:t>
      </w:r>
    </w:p>
    <w:p w14:paraId="398258C6" w14:textId="77777777" w:rsidR="004E174B" w:rsidRDefault="004E174B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54089BF8" w14:textId="0F6E5A15" w:rsidR="004E174B" w:rsidRPr="004E174B" w:rsidRDefault="004E174B" w:rsidP="00EF791D">
      <w:pPr>
        <w:jc w:val="both"/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Na mesma sessão foram aprovados os Regulamentos Internos da </w:t>
      </w:r>
      <w:r w:rsidRPr="004E174B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Assembleia de Parceiros e do Órgão de Gestão bem como a composição </w:t>
      </w:r>
      <w:r w:rsidRPr="004E174B">
        <w:rPr>
          <w:rFonts w:ascii="Century Gothic" w:eastAsia="Times New Roman" w:hAnsi="Century Gothic" w:cs="Calibri"/>
          <w:color w:val="000000"/>
          <w:kern w:val="0"/>
          <w:sz w:val="28"/>
          <w:szCs w:val="28"/>
          <w:lang w:eastAsia="pt-PT"/>
          <w14:ligatures w14:val="none"/>
        </w:rPr>
        <w:t>dos órgãos de gestão do programa, a saber:</w:t>
      </w:r>
    </w:p>
    <w:p w14:paraId="05590568" w14:textId="77777777" w:rsidR="004E174B" w:rsidRDefault="004E174B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8A79C91" w14:textId="77777777" w:rsidR="00E71218" w:rsidRDefault="00E71218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1D6CC047" w14:textId="77777777" w:rsidR="00E71218" w:rsidRDefault="00E71218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DD52149" w14:textId="77777777" w:rsidR="00E71218" w:rsidRDefault="00E71218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49646BAC" w14:textId="77777777" w:rsidR="00E71218" w:rsidRDefault="00E71218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4A76734F" w14:textId="77777777" w:rsidR="00E71218" w:rsidRDefault="00E71218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7D96E4DB" w14:textId="078AEDFF" w:rsidR="004E174B" w:rsidRPr="004E174B" w:rsidRDefault="004E174B" w:rsidP="004E174B">
      <w:pPr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  <w:lastRenderedPageBreak/>
        <w:t>Mesa da Assembleia de Parceiros</w:t>
      </w:r>
    </w:p>
    <w:p w14:paraId="20D69FEB" w14:textId="77777777" w:rsidR="004E174B" w:rsidRPr="004E174B" w:rsidRDefault="004E174B" w:rsidP="004E174B">
      <w:pPr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2215"/>
        <w:gridCol w:w="2298"/>
        <w:gridCol w:w="2282"/>
      </w:tblGrid>
      <w:tr w:rsidR="004E174B" w:rsidRPr="004E174B" w14:paraId="0AD3F313" w14:textId="77777777" w:rsidTr="00095DC7">
        <w:trPr>
          <w:trHeight w:val="339"/>
          <w:jc w:val="center"/>
        </w:trPr>
        <w:tc>
          <w:tcPr>
            <w:tcW w:w="2626" w:type="dxa"/>
            <w:shd w:val="clear" w:color="auto" w:fill="D9D9D9" w:themeFill="background1" w:themeFillShade="D9"/>
          </w:tcPr>
          <w:p w14:paraId="64C1C5AC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Entidade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14:paraId="78C9466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Função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5C9DCA7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Efetivo/Suplente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14:paraId="2C6DC96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Privado/público</w:t>
            </w:r>
          </w:p>
        </w:tc>
      </w:tr>
      <w:tr w:rsidR="004E174B" w:rsidRPr="004E174B" w14:paraId="7CEC49CF" w14:textId="77777777" w:rsidTr="00095DC7">
        <w:trPr>
          <w:trHeight w:val="694"/>
          <w:jc w:val="center"/>
        </w:trPr>
        <w:tc>
          <w:tcPr>
            <w:tcW w:w="2626" w:type="dxa"/>
            <w:vAlign w:val="center"/>
          </w:tcPr>
          <w:p w14:paraId="0020C90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TERRAS DE SICÓ/ Câmara Municipal de Pombal</w:t>
            </w:r>
          </w:p>
        </w:tc>
        <w:tc>
          <w:tcPr>
            <w:tcW w:w="2894" w:type="dxa"/>
            <w:vAlign w:val="center"/>
          </w:tcPr>
          <w:p w14:paraId="04CD53C3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 xml:space="preserve">Presidente </w:t>
            </w:r>
          </w:p>
          <w:p w14:paraId="54130C1F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(Entidade Gestora do GAL)</w:t>
            </w:r>
          </w:p>
        </w:tc>
        <w:tc>
          <w:tcPr>
            <w:tcW w:w="1891" w:type="dxa"/>
            <w:vAlign w:val="center"/>
          </w:tcPr>
          <w:p w14:paraId="79C4F6E2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14402C33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Público</w:t>
            </w:r>
          </w:p>
        </w:tc>
      </w:tr>
      <w:tr w:rsidR="004E174B" w:rsidRPr="004E174B" w14:paraId="7BC9A20F" w14:textId="77777777" w:rsidTr="00095DC7">
        <w:trPr>
          <w:trHeight w:val="681"/>
          <w:jc w:val="center"/>
        </w:trPr>
        <w:tc>
          <w:tcPr>
            <w:tcW w:w="2626" w:type="dxa"/>
            <w:vAlign w:val="center"/>
          </w:tcPr>
          <w:p w14:paraId="0FD88DA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Núcleo Empresarial de Penela</w:t>
            </w:r>
          </w:p>
        </w:tc>
        <w:tc>
          <w:tcPr>
            <w:tcW w:w="2894" w:type="dxa"/>
            <w:vAlign w:val="center"/>
          </w:tcPr>
          <w:p w14:paraId="01BDFDAF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1º secretário (Representante das Associações Empresariais)</w:t>
            </w:r>
          </w:p>
        </w:tc>
        <w:tc>
          <w:tcPr>
            <w:tcW w:w="1891" w:type="dxa"/>
            <w:vAlign w:val="center"/>
          </w:tcPr>
          <w:p w14:paraId="70B9CBC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22CBB41E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59AFFCAB" w14:textId="77777777" w:rsidTr="00095DC7">
        <w:trPr>
          <w:trHeight w:val="1036"/>
          <w:jc w:val="center"/>
        </w:trPr>
        <w:tc>
          <w:tcPr>
            <w:tcW w:w="2626" w:type="dxa"/>
            <w:vAlign w:val="center"/>
          </w:tcPr>
          <w:p w14:paraId="015B1E6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Casa do Povo de Vila Nova de Anços</w:t>
            </w:r>
          </w:p>
        </w:tc>
        <w:tc>
          <w:tcPr>
            <w:tcW w:w="2894" w:type="dxa"/>
            <w:vAlign w:val="center"/>
          </w:tcPr>
          <w:p w14:paraId="1FA9055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 xml:space="preserve">2º secretário </w:t>
            </w:r>
          </w:p>
          <w:p w14:paraId="323ECADA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das Associações Sociais e Culturais)</w:t>
            </w:r>
          </w:p>
        </w:tc>
        <w:tc>
          <w:tcPr>
            <w:tcW w:w="1891" w:type="dxa"/>
            <w:vAlign w:val="center"/>
          </w:tcPr>
          <w:p w14:paraId="2DF8CFEC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3D4D4DD7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</w:tbl>
    <w:p w14:paraId="4F7D2042" w14:textId="77777777" w:rsidR="004E174B" w:rsidRPr="004E174B" w:rsidRDefault="004E174B" w:rsidP="004E174B">
      <w:pPr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BE7BDC8" w14:textId="1370BA7C" w:rsidR="004E174B" w:rsidRPr="004E174B" w:rsidRDefault="004E174B" w:rsidP="004E174B">
      <w:pPr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</w:pPr>
      <w:r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  <w:t>Órgão de Gestão</w:t>
      </w:r>
    </w:p>
    <w:p w14:paraId="3B847D31" w14:textId="77777777" w:rsidR="004E174B" w:rsidRPr="004E174B" w:rsidRDefault="004E174B" w:rsidP="004E174B">
      <w:pPr>
        <w:jc w:val="both"/>
        <w:rPr>
          <w:rFonts w:ascii="Century Gothic" w:eastAsia="Times New Roman" w:hAnsi="Century Gothic" w:cs="Calibri"/>
          <w:b/>
          <w:bCs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2722"/>
        <w:gridCol w:w="1887"/>
        <w:gridCol w:w="1874"/>
      </w:tblGrid>
      <w:tr w:rsidR="004E174B" w:rsidRPr="004E174B" w14:paraId="367DBA75" w14:textId="77777777" w:rsidTr="00095DC7">
        <w:trPr>
          <w:trHeight w:val="339"/>
          <w:jc w:val="center"/>
        </w:trPr>
        <w:tc>
          <w:tcPr>
            <w:tcW w:w="2626" w:type="dxa"/>
            <w:shd w:val="clear" w:color="auto" w:fill="D9D9D9" w:themeFill="background1" w:themeFillShade="D9"/>
          </w:tcPr>
          <w:p w14:paraId="64C3898E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Entidade</w:t>
            </w:r>
          </w:p>
        </w:tc>
        <w:tc>
          <w:tcPr>
            <w:tcW w:w="2894" w:type="dxa"/>
            <w:shd w:val="clear" w:color="auto" w:fill="D9D9D9" w:themeFill="background1" w:themeFillShade="D9"/>
          </w:tcPr>
          <w:p w14:paraId="3C80F4BD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Função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3A39BC92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Efetivo/Suplente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14:paraId="5403F292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b/>
                <w:bCs/>
                <w:color w:val="000000" w:themeColor="text1"/>
                <w:sz w:val="28"/>
                <w:szCs w:val="28"/>
              </w:rPr>
              <w:t>Privado/público</w:t>
            </w:r>
          </w:p>
        </w:tc>
      </w:tr>
      <w:tr w:rsidR="004E174B" w:rsidRPr="004E174B" w14:paraId="004C1EB5" w14:textId="77777777" w:rsidTr="00095DC7">
        <w:trPr>
          <w:trHeight w:val="694"/>
          <w:jc w:val="center"/>
        </w:trPr>
        <w:tc>
          <w:tcPr>
            <w:tcW w:w="2626" w:type="dxa"/>
            <w:vAlign w:val="center"/>
          </w:tcPr>
          <w:p w14:paraId="1066F82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TERRAS DE SICÓ/ Câmara Municipal de Alvaiázere</w:t>
            </w:r>
          </w:p>
        </w:tc>
        <w:tc>
          <w:tcPr>
            <w:tcW w:w="2894" w:type="dxa"/>
            <w:vAlign w:val="center"/>
          </w:tcPr>
          <w:p w14:paraId="594B3F0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 xml:space="preserve">Presidente </w:t>
            </w:r>
          </w:p>
          <w:p w14:paraId="36BE7664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(Entidade Gestora do GAL)</w:t>
            </w:r>
          </w:p>
        </w:tc>
        <w:tc>
          <w:tcPr>
            <w:tcW w:w="1891" w:type="dxa"/>
            <w:vAlign w:val="center"/>
          </w:tcPr>
          <w:p w14:paraId="43D0BBA9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39BC1A5C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3FDC47B4" w14:textId="77777777" w:rsidTr="00095DC7">
        <w:trPr>
          <w:trHeight w:val="681"/>
          <w:jc w:val="center"/>
        </w:trPr>
        <w:tc>
          <w:tcPr>
            <w:tcW w:w="2626" w:type="dxa"/>
            <w:vAlign w:val="center"/>
          </w:tcPr>
          <w:p w14:paraId="0342ACB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Câmara Municipal de Ansião</w:t>
            </w:r>
          </w:p>
        </w:tc>
        <w:tc>
          <w:tcPr>
            <w:tcW w:w="2894" w:type="dxa"/>
            <w:vAlign w:val="center"/>
          </w:tcPr>
          <w:p w14:paraId="2FE8D3B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1º secretário (Representante Administração Local)</w:t>
            </w:r>
          </w:p>
        </w:tc>
        <w:tc>
          <w:tcPr>
            <w:tcW w:w="1891" w:type="dxa"/>
            <w:vAlign w:val="center"/>
          </w:tcPr>
          <w:p w14:paraId="120E85D6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5231141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Público</w:t>
            </w:r>
          </w:p>
        </w:tc>
      </w:tr>
      <w:tr w:rsidR="004E174B" w:rsidRPr="004E174B" w14:paraId="3198E475" w14:textId="77777777" w:rsidTr="00095DC7">
        <w:trPr>
          <w:trHeight w:val="1036"/>
          <w:jc w:val="center"/>
        </w:trPr>
        <w:tc>
          <w:tcPr>
            <w:tcW w:w="2626" w:type="dxa"/>
            <w:vAlign w:val="center"/>
          </w:tcPr>
          <w:p w14:paraId="00B78CED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Câmara Municipal de Condeixa-a-Nova</w:t>
            </w:r>
          </w:p>
        </w:tc>
        <w:tc>
          <w:tcPr>
            <w:tcW w:w="2894" w:type="dxa"/>
            <w:vAlign w:val="center"/>
          </w:tcPr>
          <w:p w14:paraId="1CA60CF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 xml:space="preserve">2º secretário </w:t>
            </w:r>
          </w:p>
          <w:p w14:paraId="294CCB7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Administração Local)</w:t>
            </w:r>
          </w:p>
        </w:tc>
        <w:tc>
          <w:tcPr>
            <w:tcW w:w="1891" w:type="dxa"/>
            <w:vAlign w:val="center"/>
          </w:tcPr>
          <w:p w14:paraId="0226176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0A5D1FC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Público</w:t>
            </w:r>
          </w:p>
        </w:tc>
      </w:tr>
      <w:tr w:rsidR="004E174B" w:rsidRPr="004E174B" w14:paraId="22149B65" w14:textId="77777777" w:rsidTr="00095DC7">
        <w:trPr>
          <w:trHeight w:val="1036"/>
          <w:jc w:val="center"/>
        </w:trPr>
        <w:tc>
          <w:tcPr>
            <w:tcW w:w="2626" w:type="dxa"/>
            <w:vAlign w:val="center"/>
          </w:tcPr>
          <w:p w14:paraId="51813672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lastRenderedPageBreak/>
              <w:t>VINISICÓ</w:t>
            </w:r>
          </w:p>
        </w:tc>
        <w:tc>
          <w:tcPr>
            <w:tcW w:w="2894" w:type="dxa"/>
            <w:vAlign w:val="center"/>
          </w:tcPr>
          <w:p w14:paraId="6512937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Vogal</w:t>
            </w:r>
          </w:p>
          <w:p w14:paraId="14B05D8E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setor agrícola/agroalimentar)</w:t>
            </w:r>
          </w:p>
        </w:tc>
        <w:tc>
          <w:tcPr>
            <w:tcW w:w="1891" w:type="dxa"/>
            <w:vAlign w:val="center"/>
          </w:tcPr>
          <w:p w14:paraId="4D01C6D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5835C6B3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7891C901" w14:textId="77777777" w:rsidTr="00095DC7">
        <w:trPr>
          <w:trHeight w:val="1036"/>
          <w:jc w:val="center"/>
        </w:trPr>
        <w:tc>
          <w:tcPr>
            <w:tcW w:w="2626" w:type="dxa"/>
            <w:vAlign w:val="center"/>
          </w:tcPr>
          <w:p w14:paraId="0B9A276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Cardal Hotel</w:t>
            </w:r>
          </w:p>
        </w:tc>
        <w:tc>
          <w:tcPr>
            <w:tcW w:w="2894" w:type="dxa"/>
            <w:vAlign w:val="center"/>
          </w:tcPr>
          <w:p w14:paraId="33E6F06A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Vogal</w:t>
            </w:r>
          </w:p>
          <w:p w14:paraId="3DA1E35B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setor do turismo)</w:t>
            </w:r>
          </w:p>
        </w:tc>
        <w:tc>
          <w:tcPr>
            <w:tcW w:w="1891" w:type="dxa"/>
            <w:vAlign w:val="center"/>
          </w:tcPr>
          <w:p w14:paraId="069BF387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27DA30E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5DAF9273" w14:textId="77777777" w:rsidTr="00095DC7">
        <w:trPr>
          <w:trHeight w:val="681"/>
          <w:jc w:val="center"/>
        </w:trPr>
        <w:tc>
          <w:tcPr>
            <w:tcW w:w="2626" w:type="dxa"/>
            <w:vAlign w:val="center"/>
          </w:tcPr>
          <w:p w14:paraId="0BD91E1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Associação Empresarial de Soure</w:t>
            </w:r>
          </w:p>
        </w:tc>
        <w:tc>
          <w:tcPr>
            <w:tcW w:w="2894" w:type="dxa"/>
            <w:vAlign w:val="center"/>
          </w:tcPr>
          <w:p w14:paraId="2363C2B4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Vogal</w:t>
            </w:r>
          </w:p>
          <w:p w14:paraId="45313A46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empresas)</w:t>
            </w:r>
          </w:p>
        </w:tc>
        <w:tc>
          <w:tcPr>
            <w:tcW w:w="1891" w:type="dxa"/>
            <w:vAlign w:val="center"/>
          </w:tcPr>
          <w:p w14:paraId="0C9562D4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59FD18DC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2D9EDE14" w14:textId="77777777" w:rsidTr="00095DC7">
        <w:trPr>
          <w:trHeight w:val="1036"/>
          <w:jc w:val="center"/>
        </w:trPr>
        <w:tc>
          <w:tcPr>
            <w:tcW w:w="2626" w:type="dxa"/>
            <w:vAlign w:val="center"/>
          </w:tcPr>
          <w:p w14:paraId="33924083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Escola Tecnológica e Profissional de Sicó</w:t>
            </w:r>
          </w:p>
        </w:tc>
        <w:tc>
          <w:tcPr>
            <w:tcW w:w="2894" w:type="dxa"/>
            <w:vAlign w:val="center"/>
          </w:tcPr>
          <w:p w14:paraId="0CC1A94D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Vogal</w:t>
            </w:r>
          </w:p>
          <w:p w14:paraId="7C889BED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(Representante setor ensino tecnológico e profissional</w:t>
            </w:r>
          </w:p>
        </w:tc>
        <w:tc>
          <w:tcPr>
            <w:tcW w:w="1891" w:type="dxa"/>
            <w:vAlign w:val="center"/>
          </w:tcPr>
          <w:p w14:paraId="1FD2D2B4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Efetivo</w:t>
            </w:r>
          </w:p>
        </w:tc>
        <w:tc>
          <w:tcPr>
            <w:tcW w:w="2355" w:type="dxa"/>
            <w:vAlign w:val="center"/>
          </w:tcPr>
          <w:p w14:paraId="75EA03C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30C94D3B" w14:textId="77777777" w:rsidTr="00095DC7">
        <w:trPr>
          <w:trHeight w:val="694"/>
          <w:jc w:val="center"/>
        </w:trPr>
        <w:tc>
          <w:tcPr>
            <w:tcW w:w="2626" w:type="dxa"/>
            <w:vAlign w:val="center"/>
          </w:tcPr>
          <w:p w14:paraId="42BA6C86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Cooperativa Agrícola Condeixa-a-Nova-Penela</w:t>
            </w:r>
          </w:p>
        </w:tc>
        <w:tc>
          <w:tcPr>
            <w:tcW w:w="2894" w:type="dxa"/>
            <w:vAlign w:val="center"/>
          </w:tcPr>
          <w:p w14:paraId="04E2208F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Suplente</w:t>
            </w:r>
          </w:p>
        </w:tc>
        <w:tc>
          <w:tcPr>
            <w:tcW w:w="1891" w:type="dxa"/>
            <w:vAlign w:val="center"/>
          </w:tcPr>
          <w:p w14:paraId="7207B330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Suplente</w:t>
            </w:r>
          </w:p>
        </w:tc>
        <w:tc>
          <w:tcPr>
            <w:tcW w:w="2355" w:type="dxa"/>
            <w:vAlign w:val="center"/>
          </w:tcPr>
          <w:p w14:paraId="2C721CD8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  <w:tr w:rsidR="004E174B" w:rsidRPr="004E174B" w14:paraId="0F2156F6" w14:textId="77777777" w:rsidTr="00095DC7">
        <w:trPr>
          <w:trHeight w:val="1022"/>
          <w:jc w:val="center"/>
        </w:trPr>
        <w:tc>
          <w:tcPr>
            <w:tcW w:w="2626" w:type="dxa"/>
            <w:vAlign w:val="center"/>
          </w:tcPr>
          <w:p w14:paraId="35A4A434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ADECA – Associação de Desenvolvimento Integrado do Concelho de Alvaiázere</w:t>
            </w:r>
          </w:p>
        </w:tc>
        <w:tc>
          <w:tcPr>
            <w:tcW w:w="2894" w:type="dxa"/>
            <w:vAlign w:val="center"/>
          </w:tcPr>
          <w:p w14:paraId="083C3B95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Suplente</w:t>
            </w:r>
          </w:p>
        </w:tc>
        <w:tc>
          <w:tcPr>
            <w:tcW w:w="1891" w:type="dxa"/>
            <w:vAlign w:val="center"/>
          </w:tcPr>
          <w:p w14:paraId="09C66AB2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Suplente</w:t>
            </w:r>
          </w:p>
        </w:tc>
        <w:tc>
          <w:tcPr>
            <w:tcW w:w="2355" w:type="dxa"/>
            <w:vAlign w:val="center"/>
          </w:tcPr>
          <w:p w14:paraId="1BF7DE8C" w14:textId="77777777" w:rsidR="004E174B" w:rsidRPr="004E174B" w:rsidRDefault="004E174B" w:rsidP="004E174B">
            <w:pPr>
              <w:jc w:val="both"/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</w:pPr>
            <w:r w:rsidRPr="004E174B">
              <w:rPr>
                <w:rFonts w:ascii="Century Gothic" w:hAnsi="Century Gothic" w:cs="Calibri"/>
                <w:i/>
                <w:iCs/>
                <w:color w:val="000000" w:themeColor="text1"/>
                <w:sz w:val="28"/>
                <w:szCs w:val="28"/>
              </w:rPr>
              <w:t>Privado</w:t>
            </w:r>
          </w:p>
        </w:tc>
      </w:tr>
    </w:tbl>
    <w:p w14:paraId="0B70CBFD" w14:textId="77777777" w:rsidR="00EF791D" w:rsidRPr="00EF791D" w:rsidRDefault="00EF791D" w:rsidP="00EF791D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3A9F306C" w14:textId="543D7983" w:rsidR="00265CEE" w:rsidRDefault="00EF791D" w:rsidP="00E71218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Assumida a parceria e 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a renovação do</w:t>
      </w:r>
      <w:r w:rsidRPr="00EF791D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compromisso, a Terras de Sicó 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irá </w:t>
      </w:r>
      <w:r w:rsidR="004E174B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brevemente organizar em todo o território</w:t>
      </w:r>
      <w:r w:rsidR="00D42748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sessões de esclarecimento</w:t>
      </w:r>
      <w:r w:rsidR="004E174B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/divulgação do programa junto dos potenciais beneficiários e calendarizar a abertura dos respetivos avisos de concurso às medidas e financiamentos propostos. </w:t>
      </w:r>
    </w:p>
    <w:p w14:paraId="3F9452F5" w14:textId="77777777" w:rsidR="00E71218" w:rsidRPr="00265CEE" w:rsidRDefault="00E71218" w:rsidP="00E71218">
      <w:pPr>
        <w:jc w:val="both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08116AFE" w14:textId="29C8658C" w:rsidR="00265CEE" w:rsidRDefault="00265CEE" w:rsidP="00265CEE">
      <w:pPr>
        <w:ind w:right="-143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265CEE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Redinha, 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29</w:t>
      </w:r>
      <w:r w:rsidRPr="00265CEE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 xml:space="preserve"> de Ju</w:t>
      </w:r>
      <w:r w:rsidR="00E71218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l</w:t>
      </w:r>
      <w:r w:rsidRPr="00265CEE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ho de 202</w:t>
      </w:r>
      <w:r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5</w:t>
      </w:r>
      <w:r w:rsidRPr="00265CEE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.</w:t>
      </w:r>
    </w:p>
    <w:p w14:paraId="1300CD2F" w14:textId="77777777" w:rsidR="00E71218" w:rsidRPr="00265CEE" w:rsidRDefault="00E71218" w:rsidP="00265CEE">
      <w:pPr>
        <w:ind w:right="-143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</w:p>
    <w:p w14:paraId="19CF23DA" w14:textId="02E82E2E" w:rsidR="00265CEE" w:rsidRPr="00D42748" w:rsidRDefault="00265CEE" w:rsidP="00265CEE">
      <w:pPr>
        <w:ind w:right="-143"/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</w:pPr>
      <w:r w:rsidRPr="00265CEE">
        <w:rPr>
          <w:rFonts w:ascii="Century Gothic" w:eastAsia="Times New Roman" w:hAnsi="Century Gothic" w:cs="Calibri"/>
          <w:color w:val="000000" w:themeColor="text1"/>
          <w:kern w:val="0"/>
          <w:sz w:val="28"/>
          <w:szCs w:val="28"/>
          <w:lang w:eastAsia="pt-PT"/>
          <w14:ligatures w14:val="none"/>
        </w:rPr>
        <w:t>O GABINETE DE IMPRENSA</w:t>
      </w:r>
    </w:p>
    <w:sectPr w:rsidR="00265CEE" w:rsidRPr="00D42748" w:rsidSect="00030B7B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81"/>
    <w:rsid w:val="00030B7B"/>
    <w:rsid w:val="001D5418"/>
    <w:rsid w:val="00265CEE"/>
    <w:rsid w:val="004E174B"/>
    <w:rsid w:val="006D6253"/>
    <w:rsid w:val="00A52AB5"/>
    <w:rsid w:val="00C62B81"/>
    <w:rsid w:val="00D42748"/>
    <w:rsid w:val="00E701D0"/>
    <w:rsid w:val="00E71218"/>
    <w:rsid w:val="00E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63E4"/>
  <w15:chartTrackingRefBased/>
  <w15:docId w15:val="{701DEC2B-0330-CB40-BEA8-A426236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E174B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62B81"/>
  </w:style>
  <w:style w:type="table" w:styleId="TabelacomGrelha">
    <w:name w:val="Table Grid"/>
    <w:basedOn w:val="Tabelanormal"/>
    <w:uiPriority w:val="59"/>
    <w:rsid w:val="004E174B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E174B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Ttulo">
    <w:name w:val="Title"/>
    <w:basedOn w:val="Normal"/>
    <w:next w:val="Normal"/>
    <w:link w:val="TtuloCarter"/>
    <w:uiPriority w:val="10"/>
    <w:qFormat/>
    <w:rsid w:val="004E174B"/>
    <w:pPr>
      <w:pBdr>
        <w:bottom w:val="single" w:sz="8" w:space="4" w:color="FF388C"/>
      </w:pBdr>
      <w:spacing w:after="300"/>
      <w:contextualSpacing/>
    </w:pPr>
    <w:rPr>
      <w:rFonts w:ascii="Cambria" w:eastAsia="Times New Roman" w:hAnsi="Cambria" w:cs="Times New Roman"/>
      <w:color w:val="4C4C4C"/>
      <w:spacing w:val="5"/>
      <w:kern w:val="28"/>
      <w:sz w:val="52"/>
      <w:szCs w:val="52"/>
      <w14:ligatures w14:val="none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E174B"/>
    <w:rPr>
      <w:rFonts w:ascii="Cambria" w:eastAsia="Times New Roman" w:hAnsi="Cambria" w:cs="Times New Roman"/>
      <w:color w:val="4C4C4C"/>
      <w:spacing w:val="5"/>
      <w:kern w:val="28"/>
      <w:sz w:val="52"/>
      <w:szCs w:val="52"/>
      <w14:ligatures w14:val="none"/>
    </w:rPr>
  </w:style>
  <w:style w:type="paragraph" w:customStyle="1" w:styleId="resumo">
    <w:name w:val="resumo"/>
    <w:basedOn w:val="Normal"/>
    <w:rsid w:val="004E17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Clara</dc:creator>
  <cp:keywords/>
  <dc:description/>
  <cp:lastModifiedBy>David Leandro</cp:lastModifiedBy>
  <cp:revision>6</cp:revision>
  <dcterms:created xsi:type="dcterms:W3CDTF">2025-07-29T09:17:00Z</dcterms:created>
  <dcterms:modified xsi:type="dcterms:W3CDTF">2025-07-30T10:03:00Z</dcterms:modified>
</cp:coreProperties>
</file>